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6E" w:rsidRDefault="00356F6E" w:rsidP="00370CED">
      <w:pPr>
        <w:tabs>
          <w:tab w:val="left" w:pos="6120"/>
        </w:tabs>
        <w:jc w:val="both"/>
        <w:rPr>
          <w:b/>
          <w:sz w:val="28"/>
        </w:rPr>
      </w:pPr>
      <w:r>
        <w:rPr>
          <w:b/>
          <w:sz w:val="28"/>
        </w:rPr>
        <w:t>Účetní závěrka</w:t>
      </w:r>
    </w:p>
    <w:p w:rsidR="00733EF4" w:rsidRPr="00051211" w:rsidRDefault="00733EF4" w:rsidP="00051211">
      <w:pPr>
        <w:tabs>
          <w:tab w:val="right" w:pos="8100"/>
        </w:tabs>
        <w:jc w:val="both"/>
        <w:rPr>
          <w:sz w:val="24"/>
          <w:szCs w:val="24"/>
        </w:rPr>
      </w:pPr>
    </w:p>
    <w:p w:rsidR="00B22F0F" w:rsidRPr="00051211" w:rsidRDefault="00B22F0F" w:rsidP="00051211">
      <w:pPr>
        <w:tabs>
          <w:tab w:val="right" w:pos="8100"/>
        </w:tabs>
        <w:jc w:val="both"/>
        <w:rPr>
          <w:sz w:val="24"/>
          <w:szCs w:val="24"/>
        </w:rPr>
      </w:pPr>
      <w:r w:rsidRPr="00051211">
        <w:rPr>
          <w:sz w:val="24"/>
          <w:szCs w:val="24"/>
        </w:rPr>
        <w:t>Účetnictví Mob Krásné Pole je vedeno v souladu se zákonem č. 563/1991 Sb., o účetnictví</w:t>
      </w:r>
      <w:r w:rsidR="00051211">
        <w:rPr>
          <w:sz w:val="24"/>
          <w:szCs w:val="24"/>
        </w:rPr>
        <w:t>,</w:t>
      </w:r>
      <w:r w:rsidRPr="00051211">
        <w:rPr>
          <w:sz w:val="24"/>
          <w:szCs w:val="24"/>
        </w:rPr>
        <w:t xml:space="preserve"> prováděcí vyhláškou č. 410/2009 Sb., k zákonu o účetnictví,</w:t>
      </w:r>
      <w:r w:rsidR="00051211">
        <w:rPr>
          <w:sz w:val="24"/>
          <w:szCs w:val="24"/>
        </w:rPr>
        <w:t xml:space="preserve"> českými účetními standardy 701</w:t>
      </w:r>
      <w:r w:rsidR="00051211">
        <w:rPr>
          <w:sz w:val="24"/>
          <w:szCs w:val="24"/>
        </w:rPr>
        <w:noBreakHyphen/>
      </w:r>
      <w:r w:rsidRPr="00051211">
        <w:rPr>
          <w:sz w:val="24"/>
          <w:szCs w:val="24"/>
        </w:rPr>
        <w:t xml:space="preserve">710, </w:t>
      </w:r>
      <w:r w:rsidR="00051211">
        <w:rPr>
          <w:sz w:val="24"/>
          <w:szCs w:val="24"/>
        </w:rPr>
        <w:t>t</w:t>
      </w:r>
      <w:r w:rsidRPr="00051211">
        <w:rPr>
          <w:sz w:val="24"/>
          <w:szCs w:val="24"/>
        </w:rPr>
        <w:t>echnickou vyhláškou č. 383/2009 Sb., o účetních záznamech, vyhláškou č. 270/2010 Sb., o inventarizaci majetku a závazků, zákonem 235/2004 Sb.</w:t>
      </w:r>
      <w:r w:rsidR="00074151" w:rsidRPr="00051211">
        <w:rPr>
          <w:sz w:val="24"/>
          <w:szCs w:val="24"/>
        </w:rPr>
        <w:t>,</w:t>
      </w:r>
      <w:r w:rsidRPr="00051211">
        <w:rPr>
          <w:sz w:val="24"/>
          <w:szCs w:val="24"/>
        </w:rPr>
        <w:t xml:space="preserve"> </w:t>
      </w:r>
      <w:r w:rsidR="00074151" w:rsidRPr="00051211">
        <w:rPr>
          <w:sz w:val="24"/>
          <w:szCs w:val="24"/>
        </w:rPr>
        <w:t>o</w:t>
      </w:r>
      <w:r w:rsidRPr="00051211">
        <w:rPr>
          <w:sz w:val="24"/>
          <w:szCs w:val="24"/>
        </w:rPr>
        <w:t xml:space="preserve"> dani z přidané hodnoty</w:t>
      </w:r>
      <w:r w:rsidR="00A01543">
        <w:rPr>
          <w:sz w:val="24"/>
          <w:szCs w:val="24"/>
        </w:rPr>
        <w:t xml:space="preserve"> </w:t>
      </w:r>
      <w:r w:rsidR="00C63649">
        <w:rPr>
          <w:sz w:val="24"/>
          <w:szCs w:val="24"/>
        </w:rPr>
        <w:t>a dalšími.</w:t>
      </w:r>
    </w:p>
    <w:p w:rsidR="00356F6E" w:rsidRPr="00E212DC" w:rsidRDefault="00356F6E" w:rsidP="00E212DC">
      <w:pPr>
        <w:tabs>
          <w:tab w:val="right" w:pos="8100"/>
        </w:tabs>
        <w:jc w:val="both"/>
        <w:rPr>
          <w:sz w:val="24"/>
          <w:szCs w:val="24"/>
        </w:rPr>
      </w:pPr>
      <w:r w:rsidRPr="00E212DC">
        <w:rPr>
          <w:sz w:val="24"/>
          <w:szCs w:val="24"/>
        </w:rPr>
        <w:t xml:space="preserve">Účetní výkazy byly zpracovány dle platné legislativy a v rámci účetní jednotky </w:t>
      </w:r>
      <w:r w:rsidR="00733EF4">
        <w:rPr>
          <w:sz w:val="24"/>
          <w:szCs w:val="24"/>
        </w:rPr>
        <w:t xml:space="preserve">byly </w:t>
      </w:r>
      <w:r w:rsidR="00733EF4" w:rsidRPr="00E212DC">
        <w:rPr>
          <w:sz w:val="24"/>
          <w:szCs w:val="24"/>
        </w:rPr>
        <w:t>odeslány v řádném</w:t>
      </w:r>
      <w:r w:rsidRPr="00E212DC">
        <w:rPr>
          <w:sz w:val="24"/>
          <w:szCs w:val="24"/>
        </w:rPr>
        <w:t xml:space="preserve"> termínu do CSÚIS, kterým byly přijaty.</w:t>
      </w:r>
      <w:r w:rsidR="00733EF4">
        <w:rPr>
          <w:sz w:val="24"/>
          <w:szCs w:val="24"/>
        </w:rPr>
        <w:t xml:space="preserve"> </w:t>
      </w:r>
    </w:p>
    <w:p w:rsidR="00356F6E" w:rsidRPr="00E212DC" w:rsidRDefault="00356F6E" w:rsidP="00E212DC">
      <w:pPr>
        <w:tabs>
          <w:tab w:val="right" w:pos="8100"/>
        </w:tabs>
        <w:jc w:val="both"/>
        <w:rPr>
          <w:sz w:val="24"/>
          <w:szCs w:val="24"/>
        </w:rPr>
      </w:pPr>
      <w:proofErr w:type="spellStart"/>
      <w:r w:rsidRPr="00E212DC">
        <w:rPr>
          <w:sz w:val="24"/>
          <w:szCs w:val="24"/>
        </w:rPr>
        <w:t>Vnitrovýkazová</w:t>
      </w:r>
      <w:proofErr w:type="spellEnd"/>
      <w:r w:rsidRPr="00E212DC">
        <w:rPr>
          <w:sz w:val="24"/>
          <w:szCs w:val="24"/>
        </w:rPr>
        <w:t xml:space="preserve"> a </w:t>
      </w:r>
      <w:proofErr w:type="spellStart"/>
      <w:r w:rsidRPr="00E212DC">
        <w:rPr>
          <w:sz w:val="24"/>
          <w:szCs w:val="24"/>
        </w:rPr>
        <w:t>mezivýkazová</w:t>
      </w:r>
      <w:proofErr w:type="spellEnd"/>
      <w:r w:rsidRPr="00E212DC">
        <w:rPr>
          <w:sz w:val="24"/>
          <w:szCs w:val="24"/>
        </w:rPr>
        <w:t xml:space="preserve"> kontrola proběhla v pořádku, nebyly zjištěny chyby, byla dodržena bilanční kontinuita  - aktiva = pasiva.</w:t>
      </w:r>
    </w:p>
    <w:p w:rsidR="00356F6E" w:rsidRPr="00E212DC" w:rsidRDefault="00356F6E" w:rsidP="00E212DC">
      <w:pPr>
        <w:tabs>
          <w:tab w:val="right" w:pos="8100"/>
        </w:tabs>
        <w:jc w:val="both"/>
        <w:rPr>
          <w:sz w:val="24"/>
          <w:szCs w:val="24"/>
        </w:rPr>
      </w:pPr>
      <w:r w:rsidRPr="00E212DC">
        <w:rPr>
          <w:sz w:val="24"/>
          <w:szCs w:val="24"/>
        </w:rPr>
        <w:t>Při uzavírání účetních knih byla provedena kontrola, zda Závěrečný účet rozvažný souhlasí s Počátečním účtem rozvažným</w:t>
      </w:r>
      <w:r w:rsidR="00733EF4">
        <w:rPr>
          <w:sz w:val="24"/>
          <w:szCs w:val="24"/>
        </w:rPr>
        <w:t>.</w:t>
      </w:r>
    </w:p>
    <w:p w:rsidR="00356F6E" w:rsidRPr="00E212DC" w:rsidRDefault="00356F6E" w:rsidP="00E212DC">
      <w:pPr>
        <w:tabs>
          <w:tab w:val="right" w:pos="8100"/>
        </w:tabs>
        <w:jc w:val="both"/>
        <w:rPr>
          <w:sz w:val="24"/>
          <w:szCs w:val="24"/>
        </w:rPr>
      </w:pPr>
      <w:r w:rsidRPr="00E212DC">
        <w:rPr>
          <w:sz w:val="24"/>
          <w:szCs w:val="24"/>
        </w:rPr>
        <w:t>Byla provedena inventarizace majetku, závazků a pohledávek, jiných aktiv a pasiv a nebylo sh</w:t>
      </w:r>
      <w:r w:rsidR="00E212DC" w:rsidRPr="00E212DC">
        <w:rPr>
          <w:sz w:val="24"/>
          <w:szCs w:val="24"/>
        </w:rPr>
        <w:t>ledáno inventarizačních rozdílů.</w:t>
      </w:r>
    </w:p>
    <w:p w:rsidR="00E212DC" w:rsidRPr="00E212DC" w:rsidRDefault="00E212DC" w:rsidP="00E212DC">
      <w:pPr>
        <w:tabs>
          <w:tab w:val="right" w:pos="8100"/>
        </w:tabs>
        <w:jc w:val="both"/>
        <w:rPr>
          <w:sz w:val="24"/>
          <w:szCs w:val="24"/>
        </w:rPr>
      </w:pPr>
    </w:p>
    <w:p w:rsidR="00370CED" w:rsidRPr="00865B8F" w:rsidRDefault="00370CED" w:rsidP="00370CED">
      <w:pPr>
        <w:tabs>
          <w:tab w:val="left" w:pos="6120"/>
        </w:tabs>
        <w:jc w:val="both"/>
        <w:rPr>
          <w:b/>
          <w:sz w:val="28"/>
        </w:rPr>
      </w:pPr>
      <w:r w:rsidRPr="00865B8F">
        <w:rPr>
          <w:b/>
          <w:sz w:val="28"/>
        </w:rPr>
        <w:t xml:space="preserve">Hospodářský výsledek: </w:t>
      </w:r>
    </w:p>
    <w:p w:rsidR="00370CED" w:rsidRPr="00865B8F" w:rsidRDefault="00370CED" w:rsidP="00370CED">
      <w:pPr>
        <w:tabs>
          <w:tab w:val="left" w:pos="6120"/>
        </w:tabs>
        <w:jc w:val="both"/>
        <w:rPr>
          <w:sz w:val="24"/>
          <w:szCs w:val="24"/>
        </w:rPr>
      </w:pPr>
    </w:p>
    <w:p w:rsidR="00370CED" w:rsidRDefault="00370CED" w:rsidP="00CC0BF9">
      <w:pPr>
        <w:tabs>
          <w:tab w:val="left" w:pos="61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Náklady celkem:</w:t>
      </w:r>
      <w:r w:rsidR="00E212DC">
        <w:rPr>
          <w:sz w:val="24"/>
          <w:szCs w:val="24"/>
        </w:rPr>
        <w:tab/>
      </w:r>
      <w:r w:rsidR="00E212DC">
        <w:rPr>
          <w:sz w:val="24"/>
          <w:szCs w:val="24"/>
        </w:rPr>
        <w:tab/>
      </w:r>
      <w:r w:rsidR="00A01543">
        <w:rPr>
          <w:sz w:val="24"/>
          <w:szCs w:val="24"/>
        </w:rPr>
        <w:t>14 816 907,91</w:t>
      </w:r>
      <w:r>
        <w:rPr>
          <w:sz w:val="24"/>
          <w:szCs w:val="24"/>
        </w:rPr>
        <w:t xml:space="preserve"> Kč</w:t>
      </w:r>
    </w:p>
    <w:p w:rsidR="00370CED" w:rsidRDefault="00370CED" w:rsidP="00CC0BF9">
      <w:pPr>
        <w:tabs>
          <w:tab w:val="left" w:pos="61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Výnosy celkem: </w:t>
      </w:r>
      <w:r w:rsidR="00E212DC">
        <w:rPr>
          <w:sz w:val="24"/>
          <w:szCs w:val="24"/>
        </w:rPr>
        <w:tab/>
      </w:r>
      <w:r w:rsidR="00E212DC">
        <w:rPr>
          <w:sz w:val="24"/>
          <w:szCs w:val="24"/>
        </w:rPr>
        <w:tab/>
      </w:r>
      <w:r w:rsidR="00A01543">
        <w:rPr>
          <w:sz w:val="24"/>
          <w:szCs w:val="24"/>
        </w:rPr>
        <w:t>25 319 928,85</w:t>
      </w:r>
      <w:r>
        <w:rPr>
          <w:sz w:val="24"/>
          <w:szCs w:val="24"/>
        </w:rPr>
        <w:t xml:space="preserve"> Kč</w:t>
      </w:r>
    </w:p>
    <w:p w:rsidR="00370CED" w:rsidRDefault="00370CED" w:rsidP="00CC0BF9">
      <w:pPr>
        <w:tabs>
          <w:tab w:val="right" w:pos="8100"/>
        </w:tabs>
        <w:spacing w:line="360" w:lineRule="auto"/>
        <w:jc w:val="both"/>
        <w:rPr>
          <w:sz w:val="24"/>
          <w:szCs w:val="24"/>
        </w:rPr>
      </w:pPr>
      <w:r w:rsidRPr="00C90F85">
        <w:rPr>
          <w:b/>
          <w:sz w:val="24"/>
          <w:szCs w:val="24"/>
        </w:rPr>
        <w:t>Hospodářský výsledek</w:t>
      </w:r>
      <w:r w:rsidR="00E212DC">
        <w:rPr>
          <w:b/>
          <w:sz w:val="24"/>
          <w:szCs w:val="24"/>
        </w:rPr>
        <w:t>:</w:t>
      </w:r>
      <w:r w:rsidR="00E212DC">
        <w:rPr>
          <w:b/>
          <w:sz w:val="24"/>
          <w:szCs w:val="24"/>
        </w:rPr>
        <w:tab/>
      </w:r>
      <w:r w:rsidR="00A01543">
        <w:rPr>
          <w:b/>
          <w:sz w:val="24"/>
          <w:szCs w:val="24"/>
        </w:rPr>
        <w:t>10 503 020,94</w:t>
      </w:r>
      <w:r>
        <w:rPr>
          <w:b/>
          <w:sz w:val="24"/>
          <w:szCs w:val="24"/>
        </w:rPr>
        <w:t xml:space="preserve"> </w:t>
      </w:r>
      <w:r w:rsidRPr="00C90F85">
        <w:rPr>
          <w:b/>
          <w:sz w:val="24"/>
          <w:szCs w:val="24"/>
        </w:rPr>
        <w:t>Kč</w:t>
      </w:r>
      <w:r>
        <w:rPr>
          <w:sz w:val="24"/>
          <w:szCs w:val="24"/>
        </w:rPr>
        <w:tab/>
      </w:r>
    </w:p>
    <w:p w:rsidR="00CF58B0" w:rsidRDefault="00370CED" w:rsidP="00370CED">
      <w:pPr>
        <w:tabs>
          <w:tab w:val="right" w:pos="8100"/>
        </w:tabs>
        <w:jc w:val="both"/>
        <w:rPr>
          <w:sz w:val="24"/>
          <w:szCs w:val="24"/>
        </w:rPr>
      </w:pPr>
      <w:r w:rsidRPr="003373EC">
        <w:rPr>
          <w:sz w:val="24"/>
          <w:szCs w:val="24"/>
        </w:rPr>
        <w:t>Za rok 201</w:t>
      </w:r>
      <w:r w:rsidR="00A01543">
        <w:rPr>
          <w:sz w:val="24"/>
          <w:szCs w:val="24"/>
        </w:rPr>
        <w:t>4</w:t>
      </w:r>
      <w:r w:rsidRPr="003373EC">
        <w:rPr>
          <w:sz w:val="24"/>
          <w:szCs w:val="24"/>
        </w:rPr>
        <w:t xml:space="preserve"> byl hospodářský výsledek</w:t>
      </w:r>
      <w:r w:rsidR="003373EC">
        <w:rPr>
          <w:sz w:val="24"/>
          <w:szCs w:val="24"/>
        </w:rPr>
        <w:t xml:space="preserve"> (zisk)</w:t>
      </w:r>
      <w:r w:rsidRPr="003373EC">
        <w:rPr>
          <w:sz w:val="24"/>
          <w:szCs w:val="24"/>
        </w:rPr>
        <w:t xml:space="preserve"> M</w:t>
      </w:r>
      <w:r w:rsidR="0015191C" w:rsidRPr="003373EC">
        <w:rPr>
          <w:sz w:val="24"/>
          <w:szCs w:val="24"/>
        </w:rPr>
        <w:t>o</w:t>
      </w:r>
      <w:r w:rsidRPr="003373EC">
        <w:rPr>
          <w:sz w:val="24"/>
          <w:szCs w:val="24"/>
        </w:rPr>
        <w:t xml:space="preserve">b </w:t>
      </w:r>
      <w:r w:rsidR="005653D4" w:rsidRPr="003373EC">
        <w:rPr>
          <w:sz w:val="24"/>
          <w:szCs w:val="24"/>
        </w:rPr>
        <w:t xml:space="preserve">Krásné </w:t>
      </w:r>
      <w:r w:rsidR="005653D4" w:rsidRPr="00A01543">
        <w:rPr>
          <w:sz w:val="24"/>
          <w:szCs w:val="24"/>
        </w:rPr>
        <w:t>Pole</w:t>
      </w:r>
      <w:r w:rsidRPr="00A01543">
        <w:rPr>
          <w:sz w:val="24"/>
          <w:szCs w:val="24"/>
        </w:rPr>
        <w:t xml:space="preserve"> </w:t>
      </w:r>
      <w:r w:rsidR="00A01543" w:rsidRPr="00A01543">
        <w:rPr>
          <w:sz w:val="24"/>
          <w:szCs w:val="24"/>
        </w:rPr>
        <w:t>10 503 020,94 Kč</w:t>
      </w:r>
      <w:r w:rsidRPr="00A015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F58B0" w:rsidRDefault="00CF58B0" w:rsidP="00370CED">
      <w:pPr>
        <w:tabs>
          <w:tab w:val="right" w:pos="8100"/>
        </w:tabs>
        <w:jc w:val="both"/>
        <w:rPr>
          <w:sz w:val="24"/>
          <w:szCs w:val="24"/>
        </w:rPr>
      </w:pPr>
    </w:p>
    <w:p w:rsidR="003373EC" w:rsidRDefault="00370CED" w:rsidP="00370CED">
      <w:pPr>
        <w:tabs>
          <w:tab w:val="righ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hodnoceném účetním období </w:t>
      </w:r>
      <w:r w:rsidR="003373EC">
        <w:rPr>
          <w:sz w:val="24"/>
          <w:szCs w:val="24"/>
        </w:rPr>
        <w:t>výši výnos</w:t>
      </w:r>
      <w:r w:rsidR="00CF58B0">
        <w:rPr>
          <w:sz w:val="24"/>
          <w:szCs w:val="24"/>
        </w:rPr>
        <w:t>ů</w:t>
      </w:r>
      <w:r w:rsidR="003373EC">
        <w:rPr>
          <w:sz w:val="24"/>
          <w:szCs w:val="24"/>
        </w:rPr>
        <w:t xml:space="preserve"> významně ovlivnily přijaté investiční dotace z MMO v částce </w:t>
      </w:r>
      <w:r w:rsidR="00A01543">
        <w:rPr>
          <w:sz w:val="24"/>
          <w:szCs w:val="24"/>
        </w:rPr>
        <w:t>11 577 619,15</w:t>
      </w:r>
      <w:r w:rsidR="003373EC">
        <w:rPr>
          <w:sz w:val="24"/>
          <w:szCs w:val="24"/>
        </w:rPr>
        <w:t xml:space="preserve"> Kč na investiční výstavby (účet 672).</w:t>
      </w:r>
      <w:r w:rsidR="006E3A08">
        <w:rPr>
          <w:sz w:val="24"/>
          <w:szCs w:val="24"/>
        </w:rPr>
        <w:t xml:space="preserve"> </w:t>
      </w:r>
      <w:r w:rsidR="00CF58B0">
        <w:rPr>
          <w:sz w:val="24"/>
          <w:szCs w:val="24"/>
        </w:rPr>
        <w:t>Jedná se o nedokončené investice (dobudování cyklostezky trasa W, zvýšení bezpečnosti na komunikacích v </w:t>
      </w:r>
      <w:proofErr w:type="gramStart"/>
      <w:r w:rsidR="00CF58B0">
        <w:rPr>
          <w:sz w:val="24"/>
          <w:szCs w:val="24"/>
        </w:rPr>
        <w:t>Mob</w:t>
      </w:r>
      <w:proofErr w:type="gramEnd"/>
      <w:r w:rsidR="00CF58B0">
        <w:rPr>
          <w:sz w:val="24"/>
          <w:szCs w:val="24"/>
        </w:rPr>
        <w:t xml:space="preserve"> Krásné Pole II. etapa, zahrada nové MŠ v přírodním stylu, modernizace výuky v ZŠ Krásné Pole, rekon</w:t>
      </w:r>
      <w:r w:rsidR="00A01543">
        <w:rPr>
          <w:sz w:val="24"/>
          <w:szCs w:val="24"/>
        </w:rPr>
        <w:t>strukce kotelny v ZŠ Krásné Pole, modernizace výuky v ZŠ Krásné Pole</w:t>
      </w:r>
      <w:r w:rsidR="00CF58B0">
        <w:rPr>
          <w:sz w:val="24"/>
          <w:szCs w:val="24"/>
        </w:rPr>
        <w:t>).</w:t>
      </w:r>
    </w:p>
    <w:p w:rsidR="003373EC" w:rsidRDefault="003373EC" w:rsidP="00370CED">
      <w:pPr>
        <w:tabs>
          <w:tab w:val="right" w:pos="8100"/>
        </w:tabs>
        <w:jc w:val="both"/>
        <w:rPr>
          <w:sz w:val="24"/>
          <w:szCs w:val="24"/>
        </w:rPr>
      </w:pPr>
    </w:p>
    <w:p w:rsidR="00A46C95" w:rsidRDefault="00CF58B0" w:rsidP="00370CED">
      <w:pPr>
        <w:tabs>
          <w:tab w:val="righ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Mezi významné náklady Mob Krásné Pole patří </w:t>
      </w:r>
      <w:r w:rsidR="005653D4">
        <w:rPr>
          <w:sz w:val="24"/>
          <w:szCs w:val="24"/>
        </w:rPr>
        <w:t>odpis</w:t>
      </w:r>
      <w:r>
        <w:rPr>
          <w:sz w:val="24"/>
          <w:szCs w:val="24"/>
        </w:rPr>
        <w:t>y</w:t>
      </w:r>
      <w:r w:rsidR="005653D4">
        <w:rPr>
          <w:sz w:val="24"/>
          <w:szCs w:val="24"/>
        </w:rPr>
        <w:t xml:space="preserve"> dlouhodobéh</w:t>
      </w:r>
      <w:r w:rsidR="008567D6">
        <w:rPr>
          <w:sz w:val="24"/>
          <w:szCs w:val="24"/>
        </w:rPr>
        <w:t>o nehmotného a hmotného majetku</w:t>
      </w:r>
      <w:r>
        <w:rPr>
          <w:sz w:val="24"/>
          <w:szCs w:val="24"/>
        </w:rPr>
        <w:t xml:space="preserve"> ve výši </w:t>
      </w:r>
      <w:r w:rsidR="00A01543">
        <w:rPr>
          <w:sz w:val="24"/>
          <w:szCs w:val="24"/>
        </w:rPr>
        <w:t>3 291 752,87</w:t>
      </w:r>
      <w:r>
        <w:rPr>
          <w:sz w:val="24"/>
          <w:szCs w:val="24"/>
        </w:rPr>
        <w:t xml:space="preserve"> Kč (účet 551), </w:t>
      </w:r>
      <w:r w:rsidR="009C147F">
        <w:rPr>
          <w:sz w:val="24"/>
          <w:szCs w:val="24"/>
        </w:rPr>
        <w:t xml:space="preserve">poskytnuté transfery ve výši </w:t>
      </w:r>
      <w:r w:rsidR="00A01543">
        <w:rPr>
          <w:sz w:val="24"/>
          <w:szCs w:val="24"/>
        </w:rPr>
        <w:t>2 083 841</w:t>
      </w:r>
      <w:r w:rsidR="009C147F">
        <w:rPr>
          <w:sz w:val="24"/>
          <w:szCs w:val="24"/>
        </w:rPr>
        <w:t xml:space="preserve"> Kč (účet 572)</w:t>
      </w:r>
      <w:r w:rsidR="00FD2395">
        <w:rPr>
          <w:sz w:val="24"/>
          <w:szCs w:val="24"/>
        </w:rPr>
        <w:t xml:space="preserve"> z toho </w:t>
      </w:r>
      <w:r w:rsidR="00A32376">
        <w:rPr>
          <w:sz w:val="24"/>
          <w:szCs w:val="24"/>
        </w:rPr>
        <w:t>1 905 050</w:t>
      </w:r>
      <w:r w:rsidR="00FD2395">
        <w:rPr>
          <w:sz w:val="24"/>
          <w:szCs w:val="24"/>
        </w:rPr>
        <w:t xml:space="preserve"> Kč poskytnutý neinvestiční příspěvek příspěvkové organizaci ZŠ. Dále</w:t>
      </w:r>
      <w:r w:rsidR="009C147F">
        <w:rPr>
          <w:sz w:val="24"/>
          <w:szCs w:val="24"/>
        </w:rPr>
        <w:t xml:space="preserve"> </w:t>
      </w:r>
      <w:r w:rsidR="00A32376">
        <w:rPr>
          <w:sz w:val="24"/>
          <w:szCs w:val="24"/>
        </w:rPr>
        <w:t>náklady z drobného dlouhodobého majetku</w:t>
      </w:r>
      <w:r>
        <w:rPr>
          <w:sz w:val="24"/>
          <w:szCs w:val="24"/>
        </w:rPr>
        <w:t xml:space="preserve"> ve výši </w:t>
      </w:r>
      <w:r w:rsidR="00A32376">
        <w:rPr>
          <w:sz w:val="24"/>
          <w:szCs w:val="24"/>
        </w:rPr>
        <w:t>1 603 483,37</w:t>
      </w:r>
      <w:r w:rsidR="0055212D">
        <w:rPr>
          <w:sz w:val="24"/>
          <w:szCs w:val="24"/>
        </w:rPr>
        <w:t> </w:t>
      </w:r>
      <w:r>
        <w:rPr>
          <w:sz w:val="24"/>
          <w:szCs w:val="24"/>
        </w:rPr>
        <w:t>Kč (</w:t>
      </w:r>
      <w:r w:rsidR="00A32376">
        <w:rPr>
          <w:sz w:val="24"/>
          <w:szCs w:val="24"/>
        </w:rPr>
        <w:t xml:space="preserve">projekt „Modernizace výuky v ZŠ Krásné Pole“ ve výši 1 336 878,58 Kč, boční </w:t>
      </w:r>
      <w:proofErr w:type="spellStart"/>
      <w:r w:rsidR="00A32376">
        <w:rPr>
          <w:sz w:val="24"/>
          <w:szCs w:val="24"/>
        </w:rPr>
        <w:t>přimetací</w:t>
      </w:r>
      <w:proofErr w:type="spellEnd"/>
      <w:r w:rsidR="00A32376">
        <w:rPr>
          <w:sz w:val="24"/>
          <w:szCs w:val="24"/>
        </w:rPr>
        <w:t xml:space="preserve"> kartáč k malotraktoru, sypač k malotraktoru, počítač, </w:t>
      </w:r>
      <w:proofErr w:type="gramStart"/>
      <w:r w:rsidR="00A32376">
        <w:rPr>
          <w:sz w:val="24"/>
          <w:szCs w:val="24"/>
        </w:rPr>
        <w:t xml:space="preserve">… </w:t>
      </w:r>
      <w:r>
        <w:rPr>
          <w:sz w:val="24"/>
          <w:szCs w:val="24"/>
        </w:rPr>
        <w:t>)</w:t>
      </w:r>
      <w:proofErr w:type="gramEnd"/>
    </w:p>
    <w:p w:rsidR="00CF58B0" w:rsidRDefault="00CF58B0" w:rsidP="00370CED">
      <w:pPr>
        <w:tabs>
          <w:tab w:val="right" w:pos="8100"/>
        </w:tabs>
        <w:jc w:val="both"/>
        <w:rPr>
          <w:sz w:val="24"/>
          <w:szCs w:val="24"/>
        </w:rPr>
      </w:pPr>
    </w:p>
    <w:p w:rsidR="003B5569" w:rsidRDefault="003B5569" w:rsidP="003B5569">
      <w:pPr>
        <w:tabs>
          <w:tab w:val="righ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Výše uvedený hospodářský výsledek je nutné schválit a následně účetně převést na účet 432</w:t>
      </w:r>
      <w:r w:rsidR="00232470">
        <w:rPr>
          <w:sz w:val="24"/>
          <w:szCs w:val="24"/>
        </w:rPr>
        <w:t> </w:t>
      </w:r>
      <w:r w:rsidR="0054772A">
        <w:rPr>
          <w:sz w:val="24"/>
          <w:szCs w:val="24"/>
        </w:rPr>
        <w:t>Výsledek hospodaření</w:t>
      </w:r>
      <w:r w:rsidR="00E64620">
        <w:rPr>
          <w:sz w:val="24"/>
          <w:szCs w:val="24"/>
        </w:rPr>
        <w:t xml:space="preserve"> předcházejících</w:t>
      </w:r>
      <w:r w:rsidR="0054772A">
        <w:rPr>
          <w:sz w:val="24"/>
          <w:szCs w:val="24"/>
        </w:rPr>
        <w:t xml:space="preserve"> účetních období</w:t>
      </w:r>
      <w:r>
        <w:rPr>
          <w:sz w:val="24"/>
          <w:szCs w:val="24"/>
        </w:rPr>
        <w:t>.</w:t>
      </w:r>
    </w:p>
    <w:p w:rsidR="005653D4" w:rsidRDefault="005653D4" w:rsidP="00370CED">
      <w:pPr>
        <w:tabs>
          <w:tab w:val="right" w:pos="8100"/>
        </w:tabs>
        <w:jc w:val="both"/>
        <w:rPr>
          <w:sz w:val="24"/>
          <w:szCs w:val="24"/>
        </w:rPr>
      </w:pPr>
    </w:p>
    <w:p w:rsidR="006B7600" w:rsidRDefault="00803389" w:rsidP="00370CED">
      <w:pPr>
        <w:tabs>
          <w:tab w:val="righ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Přílohy k nahlédnutí: </w:t>
      </w:r>
    </w:p>
    <w:p w:rsidR="00803389" w:rsidRDefault="00803389" w:rsidP="00803389">
      <w:pPr>
        <w:pStyle w:val="Odstavecseseznamem"/>
        <w:numPr>
          <w:ilvl w:val="0"/>
          <w:numId w:val="2"/>
        </w:numPr>
        <w:tabs>
          <w:tab w:val="right" w:pos="8100"/>
        </w:tabs>
        <w:jc w:val="both"/>
      </w:pPr>
      <w:r>
        <w:t>Rozvaha</w:t>
      </w:r>
    </w:p>
    <w:p w:rsidR="00803389" w:rsidRDefault="00803389" w:rsidP="00803389">
      <w:pPr>
        <w:pStyle w:val="Odstavecseseznamem"/>
        <w:numPr>
          <w:ilvl w:val="0"/>
          <w:numId w:val="2"/>
        </w:numPr>
        <w:tabs>
          <w:tab w:val="right" w:pos="8100"/>
        </w:tabs>
        <w:jc w:val="both"/>
      </w:pPr>
      <w:r>
        <w:t>Příloha</w:t>
      </w:r>
    </w:p>
    <w:p w:rsidR="00803389" w:rsidRDefault="00803389" w:rsidP="00803389">
      <w:pPr>
        <w:pStyle w:val="Odstavecseseznamem"/>
        <w:numPr>
          <w:ilvl w:val="0"/>
          <w:numId w:val="2"/>
        </w:numPr>
        <w:tabs>
          <w:tab w:val="right" w:pos="8100"/>
        </w:tabs>
        <w:jc w:val="both"/>
      </w:pPr>
      <w:r>
        <w:t>Výkaz zisku a ztráty</w:t>
      </w:r>
    </w:p>
    <w:p w:rsidR="00803389" w:rsidRDefault="00803389" w:rsidP="00803389">
      <w:pPr>
        <w:pStyle w:val="Odstavecseseznamem"/>
        <w:numPr>
          <w:ilvl w:val="0"/>
          <w:numId w:val="2"/>
        </w:numPr>
        <w:tabs>
          <w:tab w:val="right" w:pos="8100"/>
        </w:tabs>
        <w:jc w:val="both"/>
      </w:pPr>
      <w:r>
        <w:t>Přehled o změnách vlastního kapitálu</w:t>
      </w:r>
    </w:p>
    <w:p w:rsidR="00803389" w:rsidRDefault="00803389" w:rsidP="00803389">
      <w:pPr>
        <w:pStyle w:val="Odstavecseseznamem"/>
        <w:numPr>
          <w:ilvl w:val="0"/>
          <w:numId w:val="2"/>
        </w:numPr>
        <w:tabs>
          <w:tab w:val="right" w:pos="8100"/>
        </w:tabs>
        <w:jc w:val="both"/>
      </w:pPr>
      <w:r>
        <w:t>Přehled o peněžních tocích</w:t>
      </w:r>
    </w:p>
    <w:p w:rsidR="00370CED" w:rsidRDefault="00E64620" w:rsidP="00370CED">
      <w:pPr>
        <w:pStyle w:val="Odstavecseseznamem"/>
        <w:numPr>
          <w:ilvl w:val="0"/>
          <w:numId w:val="2"/>
        </w:numPr>
        <w:tabs>
          <w:tab w:val="right" w:pos="8100"/>
        </w:tabs>
        <w:jc w:val="both"/>
      </w:pPr>
      <w:r>
        <w:t xml:space="preserve">Inventarizační </w:t>
      </w:r>
      <w:r w:rsidR="00B45ABD">
        <w:t>zpráva</w:t>
      </w:r>
    </w:p>
    <w:p w:rsidR="00E64620" w:rsidRDefault="00E64620" w:rsidP="00370CED">
      <w:pPr>
        <w:pStyle w:val="Odstavecseseznamem"/>
        <w:numPr>
          <w:ilvl w:val="0"/>
          <w:numId w:val="2"/>
        </w:numPr>
        <w:tabs>
          <w:tab w:val="right" w:pos="8100"/>
        </w:tabs>
        <w:jc w:val="both"/>
      </w:pPr>
      <w:r w:rsidRPr="00AF6A32">
        <w:t>zpráva o přezkumu hospodaření za rok 201</w:t>
      </w:r>
      <w:r w:rsidR="00A32376">
        <w:t>4</w:t>
      </w:r>
    </w:p>
    <w:p w:rsidR="00E64620" w:rsidRPr="0055212D" w:rsidRDefault="00E64620" w:rsidP="00370CED">
      <w:pPr>
        <w:pStyle w:val="Odstavecseseznamem"/>
        <w:numPr>
          <w:ilvl w:val="0"/>
          <w:numId w:val="2"/>
        </w:numPr>
        <w:tabs>
          <w:tab w:val="right" w:pos="8100"/>
        </w:tabs>
        <w:jc w:val="both"/>
      </w:pPr>
      <w:r>
        <w:t>zpráva interního auditu</w:t>
      </w:r>
    </w:p>
    <w:sectPr w:rsidR="00E64620" w:rsidRPr="0055212D" w:rsidSect="00E646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47F8C"/>
    <w:multiLevelType w:val="hybridMultilevel"/>
    <w:tmpl w:val="A9604016"/>
    <w:lvl w:ilvl="0" w:tplc="59D48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56F5E"/>
    <w:multiLevelType w:val="hybridMultilevel"/>
    <w:tmpl w:val="3BCA3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CED"/>
    <w:rsid w:val="00051211"/>
    <w:rsid w:val="000734F2"/>
    <w:rsid w:val="00074151"/>
    <w:rsid w:val="000B7947"/>
    <w:rsid w:val="000C6E97"/>
    <w:rsid w:val="000F7DA9"/>
    <w:rsid w:val="00100D6B"/>
    <w:rsid w:val="0015191C"/>
    <w:rsid w:val="001D0F78"/>
    <w:rsid w:val="00232470"/>
    <w:rsid w:val="002A3951"/>
    <w:rsid w:val="002C4DA9"/>
    <w:rsid w:val="003373EC"/>
    <w:rsid w:val="00356F6E"/>
    <w:rsid w:val="00370CED"/>
    <w:rsid w:val="003B5569"/>
    <w:rsid w:val="004B575A"/>
    <w:rsid w:val="0054772A"/>
    <w:rsid w:val="0055212D"/>
    <w:rsid w:val="005653D4"/>
    <w:rsid w:val="006B7600"/>
    <w:rsid w:val="006C2EDE"/>
    <w:rsid w:val="006E3A08"/>
    <w:rsid w:val="00733EF4"/>
    <w:rsid w:val="00803389"/>
    <w:rsid w:val="008567D6"/>
    <w:rsid w:val="008F00FB"/>
    <w:rsid w:val="009C147F"/>
    <w:rsid w:val="009D67E2"/>
    <w:rsid w:val="00A01543"/>
    <w:rsid w:val="00A32376"/>
    <w:rsid w:val="00A46C95"/>
    <w:rsid w:val="00B0215E"/>
    <w:rsid w:val="00B22F0F"/>
    <w:rsid w:val="00B45ABD"/>
    <w:rsid w:val="00C63649"/>
    <w:rsid w:val="00CC0BF9"/>
    <w:rsid w:val="00CF58B0"/>
    <w:rsid w:val="00E212DC"/>
    <w:rsid w:val="00E64620"/>
    <w:rsid w:val="00F81432"/>
    <w:rsid w:val="00FD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C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F6E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Petra</dc:creator>
  <cp:lastModifiedBy>Doležalová Petra</cp:lastModifiedBy>
  <cp:revision>4</cp:revision>
  <cp:lastPrinted>2013-05-15T14:09:00Z</cp:lastPrinted>
  <dcterms:created xsi:type="dcterms:W3CDTF">2015-05-13T12:38:00Z</dcterms:created>
  <dcterms:modified xsi:type="dcterms:W3CDTF">2015-05-13T12:53:00Z</dcterms:modified>
</cp:coreProperties>
</file>