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Ind w:w="-84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3555"/>
        <w:gridCol w:w="1508"/>
        <w:gridCol w:w="1831"/>
        <w:gridCol w:w="1831"/>
        <w:gridCol w:w="1832"/>
      </w:tblGrid>
      <w:tr w:rsidR="00711906" w:rsidTr="00711906">
        <w:trPr>
          <w:cantSplit/>
        </w:trPr>
        <w:tc>
          <w:tcPr>
            <w:tcW w:w="10772" w:type="dxa"/>
            <w:gridSpan w:val="6"/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 xml:space="preserve">Příloha č. </w:t>
            </w:r>
            <w:proofErr w:type="gramStart"/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2  MAJETEK</w:t>
            </w:r>
            <w:proofErr w:type="gramEnd"/>
            <w:r w:rsidR="006B1D2E">
              <w:rPr>
                <w:rFonts w:ascii="Arial" w:hAnsi="Arial"/>
                <w:b/>
                <w:color w:val="000080"/>
                <w:sz w:val="25"/>
                <w:u w:val="single"/>
              </w:rPr>
              <w:t xml:space="preserve"> – pohyby v roce 2017</w:t>
            </w:r>
          </w:p>
          <w:p w:rsidR="00333F1D" w:rsidRDefault="00333F1D" w:rsidP="00DA326F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bookmarkStart w:id="0" w:name="_GoBack"/>
            <w:bookmarkEnd w:id="0"/>
          </w:p>
        </w:tc>
      </w:tr>
      <w:tr w:rsidR="00711906" w:rsidTr="00711906">
        <w:trPr>
          <w:cantSplit/>
        </w:trPr>
        <w:tc>
          <w:tcPr>
            <w:tcW w:w="3770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majetkového účtu</w:t>
            </w:r>
          </w:p>
        </w:tc>
        <w:tc>
          <w:tcPr>
            <w:tcW w:w="3339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</w:t>
            </w:r>
          </w:p>
        </w:tc>
      </w:tr>
      <w:tr w:rsidR="00711906" w:rsidTr="00711906">
        <w:trPr>
          <w:cantSplit/>
        </w:trPr>
        <w:tc>
          <w:tcPr>
            <w:tcW w:w="10772" w:type="dxa"/>
            <w:gridSpan w:val="6"/>
            <w:tcMar>
              <w:top w:w="4" w:type="dxa"/>
              <w:bottom w:w="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11906" w:rsidTr="00711906">
        <w:trPr>
          <w:cantSplit/>
        </w:trPr>
        <w:tc>
          <w:tcPr>
            <w:tcW w:w="10772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Dlouhodobý nehmotný majetek</w:t>
            </w: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Nehmotné výsledky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Software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114 950,00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114 950,00</w:t>
            </w: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Ocenitelná práva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Povolenky na emise a preferenční limity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117 609,27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16 038,00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133 647,27</w:t>
            </w: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711906" w:rsidTr="00711906">
        <w:trPr>
          <w:cantSplit/>
        </w:trPr>
        <w:tc>
          <w:tcPr>
            <w:tcW w:w="10772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Dlouhodobý hmotný majetek odpisovaný</w:t>
            </w: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Stavby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222 150 236,84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1 685 310,61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223 835 547,45</w:t>
            </w: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Samostatné hmotné movité věci a soubory hmotných movitých věcí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8 749 863,61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8 749 863,61</w:t>
            </w: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Pěstitelské celky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3 564 967,91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181 316,21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3 746 284,12</w:t>
            </w: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711906" w:rsidTr="00711906">
        <w:trPr>
          <w:cantSplit/>
        </w:trPr>
        <w:tc>
          <w:tcPr>
            <w:tcW w:w="10772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Dlouhodobý nehmotný a </w:t>
            </w:r>
            <w:proofErr w:type="spellStart"/>
            <w:r>
              <w:rPr>
                <w:rFonts w:ascii="Arial" w:hAnsi="Arial"/>
                <w:b/>
                <w:sz w:val="18"/>
              </w:rPr>
              <w:t>douhodobý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hmotný majetek neodpisovaný</w:t>
            </w: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Pozemky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73 401 786,71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73 401 786,71</w:t>
            </w: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Kulturní předměty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Dlouhodobý nehmotný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Dlouhodobý 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711906" w:rsidTr="00711906">
        <w:trPr>
          <w:cantSplit/>
        </w:trPr>
        <w:tc>
          <w:tcPr>
            <w:tcW w:w="10772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Nedokončený a pořizovaný dlouhodobý majetek</w:t>
            </w: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Nedokončený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Nedokončený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3 144 623,04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1 195 022,95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4 339 645,99</w:t>
            </w: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Pořizovaný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711906" w:rsidTr="00711906">
        <w:trPr>
          <w:cantSplit/>
        </w:trPr>
        <w:tc>
          <w:tcPr>
            <w:tcW w:w="10772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Poskytnuté zálohy na dlouhodobý nehmotný a hmotný majetek</w:t>
            </w: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zálohy na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zálohy na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125 600,00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-41 200,00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84 400,00</w:t>
            </w: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zálohy na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711906" w:rsidTr="00711906">
        <w:trPr>
          <w:cantSplit/>
        </w:trPr>
        <w:tc>
          <w:tcPr>
            <w:tcW w:w="10772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Oprávky k dlouhodobému nehmotnému majetku</w:t>
            </w: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nehmotným výsledkům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softwaru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-22 992,00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-11 496,00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-34 488,00</w:t>
            </w: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ocenitelným právům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drobnému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-117 609,27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-16 038,00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-133 647,27</w:t>
            </w: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ostatnímu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711906" w:rsidTr="00711906">
        <w:trPr>
          <w:cantSplit/>
        </w:trPr>
        <w:tc>
          <w:tcPr>
            <w:tcW w:w="10772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Oprávky k dlouhodobému hmotnému majetku</w:t>
            </w: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ke stavbám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-48 142 267,13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-3 494 851,00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-51 637 118,13</w:t>
            </w: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Oprávky k samostatným hm.mov. věcem a souborům hm. </w:t>
            </w:r>
            <w:proofErr w:type="spellStart"/>
            <w:r>
              <w:rPr>
                <w:rFonts w:ascii="Arial" w:hAnsi="Arial"/>
                <w:sz w:val="16"/>
              </w:rPr>
              <w:t>mov</w:t>
            </w:r>
            <w:proofErr w:type="spellEnd"/>
            <w:r>
              <w:rPr>
                <w:rFonts w:ascii="Arial" w:hAnsi="Arial"/>
                <w:sz w:val="16"/>
              </w:rPr>
              <w:t>. věcí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-2 025 439,38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-427 570,00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-2 453 009,38</w:t>
            </w: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pěstitelským celkům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drobnému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-3 564 967,91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-181 316,21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-3 746 284,12</w:t>
            </w: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ostatnímu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711906" w:rsidTr="00711906">
        <w:trPr>
          <w:cantSplit/>
        </w:trPr>
        <w:tc>
          <w:tcPr>
            <w:tcW w:w="10772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Materiál</w:t>
            </w: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Pořízení materiálu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Materiál na skladě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2 106,80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1 314,45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3 421,25</w:t>
            </w: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Materiál na cestě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711906" w:rsidTr="00711906">
        <w:trPr>
          <w:cantSplit/>
        </w:trPr>
        <w:tc>
          <w:tcPr>
            <w:tcW w:w="10772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Zboží</w:t>
            </w: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Pořízení zboží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Zboží na skladě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8 740,00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-460,00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8 280,00</w:t>
            </w: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Zboží na cestě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711906" w:rsidTr="00711906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gridSpan w:val="2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zásoby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:rsidR="00711906" w:rsidRDefault="00711906" w:rsidP="00DA326F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</w:tbl>
    <w:p w:rsidR="00D7733D" w:rsidRDefault="00D7733D" w:rsidP="00711906"/>
    <w:sectPr w:rsidR="00D7733D">
      <w:headerReference w:type="default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A99" w:rsidRDefault="000F4A99" w:rsidP="00711906">
      <w:pPr>
        <w:spacing w:after="0" w:line="240" w:lineRule="auto"/>
      </w:pPr>
      <w:r>
        <w:separator/>
      </w:r>
    </w:p>
  </w:endnote>
  <w:endnote w:type="continuationSeparator" w:id="0">
    <w:p w:rsidR="000F4A99" w:rsidRDefault="000F4A99" w:rsidP="0071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995" w:rsidRDefault="00CE054E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BD2796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:rsidR="00BD2796" w:rsidRDefault="00F9066F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23.05.2018 22:37:20</w:t>
          </w:r>
        </w:p>
      </w:tc>
      <w:tc>
        <w:tcPr>
          <w:tcW w:w="5386" w:type="dxa"/>
          <w:tcBorders>
            <w:top w:val="single" w:sz="0" w:space="0" w:color="auto"/>
          </w:tcBorders>
        </w:tcPr>
        <w:p w:rsidR="00BD2796" w:rsidRDefault="00F9066F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proofErr w:type="gramStart"/>
          <w:r>
            <w:rPr>
              <w:rFonts w:ascii="Arial" w:hAnsi="Arial"/>
              <w:i/>
              <w:sz w:val="14"/>
            </w:rPr>
            <w:t>systémem  GINIS</w:t>
          </w:r>
          <w:proofErr w:type="gramEnd"/>
          <w:r>
            <w:rPr>
              <w:rFonts w:ascii="Arial" w:hAnsi="Arial"/>
              <w:i/>
              <w:sz w:val="14"/>
            </w:rPr>
            <w:t xml:space="preserve">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BD2796" w:rsidRDefault="00F9066F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A99" w:rsidRDefault="000F4A99" w:rsidP="00711906">
      <w:pPr>
        <w:spacing w:after="0" w:line="240" w:lineRule="auto"/>
      </w:pPr>
      <w:r>
        <w:separator/>
      </w:r>
    </w:p>
  </w:footnote>
  <w:footnote w:type="continuationSeparator" w:id="0">
    <w:p w:rsidR="000F4A99" w:rsidRDefault="000F4A99" w:rsidP="0071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995" w:rsidRDefault="00CE054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906"/>
    <w:rsid w:val="000F4A99"/>
    <w:rsid w:val="00333F1D"/>
    <w:rsid w:val="00684995"/>
    <w:rsid w:val="006B1D2E"/>
    <w:rsid w:val="00711906"/>
    <w:rsid w:val="00CE054E"/>
    <w:rsid w:val="00D7733D"/>
    <w:rsid w:val="00F9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4092"/>
  <w15:docId w15:val="{D774185C-F61D-42C1-954B-46FAA6FB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11906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1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1906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1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1906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Doležalová Petra</dc:creator>
  <cp:lastModifiedBy>Petra Doležalová</cp:lastModifiedBy>
  <cp:revision>4</cp:revision>
  <dcterms:created xsi:type="dcterms:W3CDTF">2018-05-23T20:40:00Z</dcterms:created>
  <dcterms:modified xsi:type="dcterms:W3CDTF">2018-05-23T20:55:00Z</dcterms:modified>
</cp:coreProperties>
</file>